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F939" w14:textId="59AB130C" w:rsidR="00B14917" w:rsidRPr="00A6049A" w:rsidRDefault="002C7D2B" w:rsidP="002C7D2B">
      <w:pPr>
        <w:autoSpaceDE w:val="0"/>
        <w:autoSpaceDN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21"/>
        </w:rPr>
      </w:pPr>
      <w:r w:rsidRPr="00A6049A">
        <w:rPr>
          <w:rFonts w:ascii="宋体" w:hAnsi="宋体" w:cs="宋体" w:hint="eastAsia"/>
          <w:b/>
          <w:sz w:val="32"/>
          <w:szCs w:val="21"/>
        </w:rPr>
        <w:t>检验检测</w:t>
      </w:r>
      <w:r w:rsidR="00B14917" w:rsidRPr="00A6049A">
        <w:rPr>
          <w:rFonts w:ascii="宋体" w:hAnsi="宋体" w:cs="宋体" w:hint="eastAsia"/>
          <w:b/>
          <w:sz w:val="32"/>
          <w:szCs w:val="21"/>
        </w:rPr>
        <w:t>服务承诺</w:t>
      </w:r>
    </w:p>
    <w:p w14:paraId="2384B3A2" w14:textId="58626F99" w:rsidR="00B14917" w:rsidRPr="00A6049A" w:rsidRDefault="00B14917" w:rsidP="002C7D2B">
      <w:pPr>
        <w:autoSpaceDE w:val="0"/>
        <w:autoSpaceDN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钢研纳克检测技术股份有限公司（国家钢铁材料测试中心/国家钢铁产品质量</w:t>
      </w:r>
      <w:r w:rsidR="00512F4D" w:rsidRPr="00A6049A">
        <w:rPr>
          <w:rFonts w:ascii="宋体" w:hAnsi="宋体" w:cs="宋体" w:hint="eastAsia"/>
          <w:sz w:val="24"/>
          <w:szCs w:val="24"/>
        </w:rPr>
        <w:t>检验检测</w:t>
      </w:r>
      <w:r w:rsidRPr="00A6049A">
        <w:rPr>
          <w:rFonts w:ascii="宋体" w:hAnsi="宋体" w:cs="宋体" w:hint="eastAsia"/>
          <w:sz w:val="24"/>
          <w:szCs w:val="24"/>
        </w:rPr>
        <w:t>中心/国家冶金工业钢材无损检测中心）在从事检验检测、校准和产品质量监督活动中严格践行以下质量承诺：</w:t>
      </w:r>
    </w:p>
    <w:p w14:paraId="34EC22F9" w14:textId="6BA70F07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按中国合格评定国家认可委员会CNAS-CL01《检测和校准实验室能力认可准则》（等同ISO/IEC17025检测和校准实验室能力的通用要求）、《实验室和检查机构资质认定管理办法（总局令第86号）》、中国国家认证认可监督管理委员会《实验室资质认定评审准则（国认实函[2006]141号）》、CNAS-CL04《标准物质/标准样品生产者能力认可准则》（IDT ISO Guide 34）、CNAS-CL30《标准物质/标准样品证书和标签的内容》、GB/T</w:t>
      </w:r>
      <w:r w:rsidR="00512F4D" w:rsidRPr="00A6049A">
        <w:rPr>
          <w:rFonts w:ascii="宋体" w:hAnsi="宋体" w:cs="宋体"/>
          <w:sz w:val="24"/>
          <w:szCs w:val="24"/>
        </w:rPr>
        <w:t xml:space="preserve"> </w:t>
      </w:r>
      <w:r w:rsidRPr="00A6049A">
        <w:rPr>
          <w:rFonts w:ascii="宋体" w:hAnsi="宋体" w:cs="宋体" w:hint="eastAsia"/>
          <w:sz w:val="24"/>
          <w:szCs w:val="24"/>
        </w:rPr>
        <w:t>15000《标准样品工作导则》、PRI AC7101《NADCAP材料实验室认可程序通用要求》、《国家产品质量监督检验中心授权管理办法》、TSG Z700</w:t>
      </w:r>
      <w:r w:rsidR="008A0550" w:rsidRPr="00A6049A">
        <w:rPr>
          <w:rFonts w:ascii="宋体" w:hAnsi="宋体" w:cs="宋体"/>
          <w:sz w:val="24"/>
          <w:szCs w:val="24"/>
        </w:rPr>
        <w:t>2-2022</w:t>
      </w:r>
      <w:r w:rsidRPr="00A6049A">
        <w:rPr>
          <w:rFonts w:ascii="宋体" w:hAnsi="宋体" w:cs="宋体" w:hint="eastAsia"/>
          <w:sz w:val="24"/>
          <w:szCs w:val="24"/>
        </w:rPr>
        <w:t>《特种设备检验检测机构质量管理体系要求》、</w:t>
      </w:r>
      <w:r w:rsidR="008A0550" w:rsidRPr="00A6049A">
        <w:rPr>
          <w:rFonts w:ascii="宋体" w:hAnsi="宋体" w:cs="宋体"/>
          <w:sz w:val="24"/>
          <w:szCs w:val="24"/>
        </w:rPr>
        <w:t>TSG Z7004-2011</w:t>
      </w:r>
      <w:r w:rsidRPr="00A6049A">
        <w:rPr>
          <w:rFonts w:ascii="宋体" w:hAnsi="宋体" w:cs="宋体" w:hint="eastAsia"/>
          <w:sz w:val="24"/>
          <w:szCs w:val="24"/>
        </w:rPr>
        <w:t>《特种设备型式试验机构核准规则》</w:t>
      </w:r>
      <w:r w:rsidR="008A0550" w:rsidRPr="00A6049A">
        <w:rPr>
          <w:rFonts w:ascii="宋体" w:hAnsi="宋体" w:cs="宋体" w:hint="eastAsia"/>
          <w:sz w:val="24"/>
          <w:szCs w:val="24"/>
        </w:rPr>
        <w:t>及第1号修改单的</w:t>
      </w:r>
      <w:r w:rsidRPr="00A6049A">
        <w:rPr>
          <w:rFonts w:ascii="宋体" w:hAnsi="宋体" w:cs="宋体" w:hint="eastAsia"/>
          <w:sz w:val="24"/>
          <w:szCs w:val="24"/>
        </w:rPr>
        <w:t>要求开展检测、校准、标准物质/标准样品生产和质量监督服务活动。</w:t>
      </w:r>
    </w:p>
    <w:p w14:paraId="62066B1E" w14:textId="77777777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所有员工在工作中应保持良好的职业操守和职业行为，工作认真严谨，诚实守信，自觉抵制来自各方面的干扰和压力，不得从事可能影响结果公正性、损害客户和本单位利益的行为。保护客户的权益，未经客户书面许可不向第三方泄露其技术秘密和经济秘密。</w:t>
      </w:r>
    </w:p>
    <w:p w14:paraId="2B4854BC" w14:textId="77777777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承诺对所有客户提供相同质量的服务，力争为客户提供周到、便捷、高质量服务，使客户价值增值，最大限度地满足客户的要求。</w:t>
      </w:r>
    </w:p>
    <w:p w14:paraId="10E78D49" w14:textId="749B32C5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所有与检测、校准</w:t>
      </w:r>
      <w:r w:rsidR="00FE67C6" w:rsidRPr="00A6049A">
        <w:rPr>
          <w:rFonts w:ascii="宋体" w:hAnsi="宋体" w:cs="宋体" w:hint="eastAsia"/>
          <w:sz w:val="24"/>
          <w:szCs w:val="24"/>
        </w:rPr>
        <w:t>、</w:t>
      </w:r>
      <w:r w:rsidRPr="00A6049A">
        <w:rPr>
          <w:rFonts w:ascii="宋体" w:hAnsi="宋体" w:cs="宋体" w:hint="eastAsia"/>
          <w:sz w:val="24"/>
          <w:szCs w:val="24"/>
        </w:rPr>
        <w:t>产品质量监督、行政许可、标准物质/标准样品生产相关的员工熟悉质量手册，严格执行管理体系文件规定。</w:t>
      </w:r>
    </w:p>
    <w:p w14:paraId="1E23ECF5" w14:textId="77777777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通过内部质量控制、与良好实验室间比对、能力验证、溯源到国际单位SI等方式保证研制生产的标准物质/标准样品的质量，涉及的相关量值不确定度较小且赋值准确。</w:t>
      </w:r>
    </w:p>
    <w:p w14:paraId="634638C3" w14:textId="77777777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在授权/许可的范围内，全体的工作人员在抽查和检验过程中秉公办事，不弄虚作假，向社会提供科学公正的质量监督检验服务。</w:t>
      </w:r>
    </w:p>
    <w:p w14:paraId="17FC6ECD" w14:textId="39E26185" w:rsidR="00B14917" w:rsidRPr="00A6049A" w:rsidRDefault="00B14917" w:rsidP="002C7D2B">
      <w:pPr>
        <w:pStyle w:val="a7"/>
        <w:numPr>
          <w:ilvl w:val="0"/>
          <w:numId w:val="1"/>
        </w:numPr>
        <w:autoSpaceDE w:val="0"/>
        <w:autoSpaceDN w:val="0"/>
        <w:snapToGrid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所有相关人员应遵守特种设备法律法规安全技术规范，履行特种设备法律法规</w:t>
      </w:r>
      <w:r w:rsidR="00FE67C6" w:rsidRPr="00A6049A">
        <w:rPr>
          <w:rFonts w:ascii="宋体" w:hAnsi="宋体" w:cs="宋体" w:hint="eastAsia"/>
          <w:sz w:val="24"/>
          <w:szCs w:val="24"/>
        </w:rPr>
        <w:t>赋予</w:t>
      </w:r>
      <w:r w:rsidRPr="00A6049A">
        <w:rPr>
          <w:rFonts w:ascii="宋体" w:hAnsi="宋体" w:cs="宋体" w:hint="eastAsia"/>
          <w:sz w:val="24"/>
          <w:szCs w:val="24"/>
        </w:rPr>
        <w:t>的责任，在核准的范围内从事型式试验和检验工作，自觉接受政府监督部门的监督和管理，本公司承担相应特种设备检验检测结果、鉴定结论法律责任。</w:t>
      </w:r>
    </w:p>
    <w:p w14:paraId="2DA1AE0C" w14:textId="05475617" w:rsidR="00B14917" w:rsidRPr="00A6049A" w:rsidRDefault="00B14917" w:rsidP="002C7D2B">
      <w:pPr>
        <w:spacing w:line="360" w:lineRule="auto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监督电话：010-62182841</w:t>
      </w:r>
    </w:p>
    <w:p w14:paraId="2E9EDFF2" w14:textId="77777777" w:rsidR="00B14917" w:rsidRPr="00A6049A" w:rsidRDefault="00B14917" w:rsidP="002C7D2B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 w:hint="eastAsia"/>
          <w:sz w:val="24"/>
          <w:szCs w:val="24"/>
        </w:rPr>
        <w:t>钢研纳克检测技术股份有限公司</w:t>
      </w:r>
    </w:p>
    <w:p w14:paraId="20021BBC" w14:textId="23D7C33B" w:rsidR="00B14917" w:rsidRPr="00A6049A" w:rsidRDefault="00FE67C6" w:rsidP="002C7D2B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 w:rsidRPr="00A6049A">
        <w:rPr>
          <w:rFonts w:ascii="宋体" w:hAnsi="宋体" w:cs="宋体"/>
          <w:sz w:val="24"/>
          <w:szCs w:val="24"/>
        </w:rPr>
        <w:t>2023</w:t>
      </w:r>
      <w:r w:rsidR="00B14917" w:rsidRPr="00A6049A">
        <w:rPr>
          <w:rFonts w:ascii="宋体" w:hAnsi="宋体" w:cs="宋体"/>
          <w:sz w:val="24"/>
          <w:szCs w:val="24"/>
        </w:rPr>
        <w:t>/</w:t>
      </w:r>
      <w:r w:rsidRPr="00A6049A">
        <w:rPr>
          <w:rFonts w:ascii="宋体" w:hAnsi="宋体" w:cs="宋体"/>
          <w:sz w:val="24"/>
          <w:szCs w:val="24"/>
        </w:rPr>
        <w:t>01</w:t>
      </w:r>
      <w:r w:rsidR="00B14917" w:rsidRPr="00A6049A">
        <w:rPr>
          <w:rFonts w:ascii="宋体" w:hAnsi="宋体" w:cs="宋体"/>
          <w:sz w:val="24"/>
          <w:szCs w:val="24"/>
        </w:rPr>
        <w:t>/</w:t>
      </w:r>
      <w:r w:rsidRPr="00A6049A">
        <w:rPr>
          <w:rFonts w:ascii="宋体" w:hAnsi="宋体" w:cs="宋体"/>
          <w:sz w:val="24"/>
          <w:szCs w:val="24"/>
        </w:rPr>
        <w:t>01</w:t>
      </w:r>
    </w:p>
    <w:sectPr w:rsidR="00B14917" w:rsidRPr="00A6049A" w:rsidSect="00733B85">
      <w:pgSz w:w="11906" w:h="16838"/>
      <w:pgMar w:top="851" w:right="1134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EE25" w14:textId="77777777" w:rsidR="004A2ABE" w:rsidRDefault="004A2ABE" w:rsidP="00B14917">
      <w:r>
        <w:separator/>
      </w:r>
    </w:p>
  </w:endnote>
  <w:endnote w:type="continuationSeparator" w:id="0">
    <w:p w14:paraId="18DCDDFD" w14:textId="77777777" w:rsidR="004A2ABE" w:rsidRDefault="004A2ABE" w:rsidP="00B1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AE41" w14:textId="77777777" w:rsidR="004A2ABE" w:rsidRDefault="004A2ABE" w:rsidP="00B14917">
      <w:r>
        <w:separator/>
      </w:r>
    </w:p>
  </w:footnote>
  <w:footnote w:type="continuationSeparator" w:id="0">
    <w:p w14:paraId="4AC1EC39" w14:textId="77777777" w:rsidR="004A2ABE" w:rsidRDefault="004A2ABE" w:rsidP="00B1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25091"/>
    <w:multiLevelType w:val="hybridMultilevel"/>
    <w:tmpl w:val="961651E6"/>
    <w:lvl w:ilvl="0" w:tplc="5C6AC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313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17"/>
    <w:rsid w:val="0022390F"/>
    <w:rsid w:val="002C7D2B"/>
    <w:rsid w:val="004A2ABE"/>
    <w:rsid w:val="00512F4D"/>
    <w:rsid w:val="00603170"/>
    <w:rsid w:val="00733B85"/>
    <w:rsid w:val="008A0550"/>
    <w:rsid w:val="00A6049A"/>
    <w:rsid w:val="00B14917"/>
    <w:rsid w:val="00E8084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70CE5"/>
  <w15:docId w15:val="{8CE1CA63-2921-494D-BCEE-190CAE25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917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B149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TONG MENG</cp:lastModifiedBy>
  <cp:revision>7</cp:revision>
  <dcterms:created xsi:type="dcterms:W3CDTF">2019-10-18T03:57:00Z</dcterms:created>
  <dcterms:modified xsi:type="dcterms:W3CDTF">2023-01-13T01:35:00Z</dcterms:modified>
</cp:coreProperties>
</file>